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49" w:tblpY="188"/>
        <w:tblW w:w="9883" w:type="dxa"/>
        <w:tblLook w:val="01E0" w:firstRow="1" w:lastRow="1" w:firstColumn="1" w:lastColumn="1" w:noHBand="0" w:noVBand="0"/>
      </w:tblPr>
      <w:tblGrid>
        <w:gridCol w:w="4112"/>
        <w:gridCol w:w="5771"/>
      </w:tblGrid>
      <w:tr w:rsidR="007479CE" w:rsidRPr="007364D7" w:rsidTr="00A23416">
        <w:trPr>
          <w:trHeight w:val="1418"/>
        </w:trPr>
        <w:tc>
          <w:tcPr>
            <w:tcW w:w="4112" w:type="dxa"/>
            <w:shd w:val="clear" w:color="auto" w:fill="auto"/>
          </w:tcPr>
          <w:p w:rsidR="007479CE" w:rsidRPr="007364D7" w:rsidRDefault="007479CE" w:rsidP="00A23416">
            <w:pPr>
              <w:ind w:left="-180" w:firstLine="540"/>
              <w:rPr>
                <w:rFonts w:ascii="Times New Roman" w:hAnsi="Times New Roman"/>
                <w:sz w:val="26"/>
                <w:szCs w:val="26"/>
              </w:rPr>
            </w:pPr>
            <w:r w:rsidRPr="007364D7">
              <w:rPr>
                <w:rFonts w:ascii="Times New Roman" w:hAnsi="Times New Roman"/>
                <w:sz w:val="26"/>
                <w:szCs w:val="26"/>
              </w:rPr>
              <w:t>CÔNG AN TỈNH HÀ NAM</w:t>
            </w:r>
          </w:p>
          <w:p w:rsidR="007479CE" w:rsidRPr="007364D7" w:rsidRDefault="007479CE" w:rsidP="00A23416">
            <w:pPr>
              <w:rPr>
                <w:rFonts w:ascii="Times New Roman" w:hAnsi="Times New Roman"/>
                <w:b/>
                <w:sz w:val="26"/>
                <w:szCs w:val="26"/>
              </w:rPr>
            </w:pPr>
            <w:r w:rsidRPr="007364D7">
              <w:rPr>
                <w:rFonts w:ascii="Times New Roman" w:hAnsi="Times New Roman"/>
                <w:b/>
                <w:sz w:val="26"/>
                <w:szCs w:val="26"/>
              </w:rPr>
              <w:t>CÔNG AN HUYỆN BÌNH LỤC</w:t>
            </w:r>
          </w:p>
          <w:p w:rsidR="007479CE" w:rsidRPr="007364D7" w:rsidRDefault="007479CE" w:rsidP="00A23416">
            <w:pPr>
              <w:rPr>
                <w:rFonts w:ascii="Times New Roman" w:hAnsi="Times New Roman"/>
                <w:b/>
                <w:sz w:val="26"/>
                <w:szCs w:val="26"/>
              </w:rPr>
            </w:pPr>
            <w:r w:rsidRPr="007364D7">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5A9F31A6" wp14:editId="28409ED3">
                      <wp:simplePos x="0" y="0"/>
                      <wp:positionH relativeFrom="column">
                        <wp:posOffset>612140</wp:posOffset>
                      </wp:positionH>
                      <wp:positionV relativeFrom="paragraph">
                        <wp:posOffset>31115</wp:posOffset>
                      </wp:positionV>
                      <wp:extent cx="11334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pt,2.45pt" to="137.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"/>
                  </w:pict>
                </mc:Fallback>
              </mc:AlternateContent>
            </w:r>
          </w:p>
          <w:p w:rsidR="007479CE" w:rsidRPr="007364D7" w:rsidRDefault="007479CE" w:rsidP="00A23416">
            <w:pPr>
              <w:tabs>
                <w:tab w:val="left" w:pos="915"/>
                <w:tab w:val="center" w:pos="1962"/>
              </w:tabs>
              <w:jc w:val="center"/>
              <w:rPr>
                <w:rFonts w:ascii="Times New Roman" w:hAnsi="Times New Roman"/>
              </w:rPr>
            </w:pPr>
            <w:r w:rsidRPr="007364D7">
              <w:rPr>
                <w:rFonts w:ascii="Times New Roman" w:hAnsi="Times New Roman"/>
              </w:rPr>
              <w:t>Số:      /BC</w:t>
            </w:r>
          </w:p>
        </w:tc>
        <w:tc>
          <w:tcPr>
            <w:tcW w:w="5771" w:type="dxa"/>
            <w:shd w:val="clear" w:color="auto" w:fill="auto"/>
          </w:tcPr>
          <w:p w:rsidR="007479CE" w:rsidRPr="007364D7" w:rsidRDefault="007479CE" w:rsidP="00A23416">
            <w:pPr>
              <w:ind w:left="-180"/>
              <w:jc w:val="center"/>
              <w:rPr>
                <w:rFonts w:ascii="Times New Roman" w:hAnsi="Times New Roman"/>
                <w:b/>
                <w:sz w:val="26"/>
                <w:szCs w:val="26"/>
              </w:rPr>
            </w:pPr>
            <w:r w:rsidRPr="007364D7">
              <w:rPr>
                <w:rFonts w:ascii="Times New Roman" w:hAnsi="Times New Roman"/>
                <w:b/>
                <w:sz w:val="26"/>
                <w:szCs w:val="26"/>
              </w:rPr>
              <w:t>CỘNG HOÀ XÃ HỘI CHỦ NGHĨA VIỆT NAM</w:t>
            </w:r>
          </w:p>
          <w:p w:rsidR="007479CE" w:rsidRPr="007364D7" w:rsidRDefault="007479CE" w:rsidP="00A23416">
            <w:pPr>
              <w:ind w:left="-180" w:firstLine="540"/>
              <w:jc w:val="center"/>
              <w:rPr>
                <w:rFonts w:ascii="Times New Roman" w:hAnsi="Times New Roman"/>
                <w:b/>
              </w:rPr>
            </w:pPr>
            <w:r w:rsidRPr="007364D7">
              <w:rPr>
                <w:rFonts w:ascii="Times New Roman" w:hAnsi="Times New Roman"/>
                <w:b/>
              </w:rPr>
              <w:t>Độc Lập - Tự Do - Hạnh Phúc</w:t>
            </w:r>
          </w:p>
          <w:p w:rsidR="007479CE" w:rsidRPr="007364D7" w:rsidRDefault="007479CE" w:rsidP="00A23416">
            <w:pPr>
              <w:tabs>
                <w:tab w:val="left" w:pos="3834"/>
              </w:tabs>
              <w:ind w:left="-180" w:firstLine="540"/>
              <w:jc w:val="center"/>
              <w:rPr>
                <w:rFonts w:ascii="Times New Roman" w:hAnsi="Times New Roman"/>
                <w:i/>
              </w:rPr>
            </w:pPr>
            <w:bookmarkStart w:id="0" w:name="_GoBack"/>
            <w:r w:rsidRPr="007364D7">
              <w:rPr>
                <w:rFonts w:ascii="Times New Roman" w:hAnsi="Times New Roman"/>
                <w:noProof/>
              </w:rPr>
              <mc:AlternateContent>
                <mc:Choice Requires="wps">
                  <w:drawing>
                    <wp:anchor distT="0" distB="0" distL="114300" distR="114300" simplePos="0" relativeHeight="251659264" behindDoc="0" locked="0" layoutInCell="1" allowOverlap="1" wp14:anchorId="5219BF3F" wp14:editId="40CAAF60">
                      <wp:simplePos x="0" y="0"/>
                      <wp:positionH relativeFrom="column">
                        <wp:posOffset>706120</wp:posOffset>
                      </wp:positionH>
                      <wp:positionV relativeFrom="paragraph">
                        <wp:posOffset>31750</wp:posOffset>
                      </wp:positionV>
                      <wp:extent cx="2362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pt,2.5pt" to="24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VHAIAADYEAAAOAAAAZHJzL2Uyb0RvYy54bWysU8uu2jAU3FfqP1jeQx4XKE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"/>
                  </w:pict>
                </mc:Fallback>
              </mc:AlternateContent>
            </w:r>
            <w:bookmarkEnd w:id="0"/>
            <w:r w:rsidRPr="007364D7">
              <w:rPr>
                <w:rFonts w:ascii="Times New Roman" w:hAnsi="Times New Roman"/>
                <w:i/>
              </w:rPr>
              <w:t xml:space="preserve"> </w:t>
            </w:r>
          </w:p>
          <w:p w:rsidR="007479CE" w:rsidRPr="007364D7" w:rsidRDefault="007479CE" w:rsidP="00A23416">
            <w:pPr>
              <w:ind w:left="-180" w:firstLine="540"/>
              <w:rPr>
                <w:rFonts w:ascii="Times New Roman" w:hAnsi="Times New Roman"/>
                <w:i/>
              </w:rPr>
            </w:pPr>
            <w:r>
              <w:rPr>
                <w:rFonts w:ascii="Times New Roman" w:hAnsi="Times New Roman"/>
                <w:i/>
              </w:rPr>
              <w:t xml:space="preserve">         </w:t>
            </w:r>
            <w:r w:rsidRPr="007364D7">
              <w:rPr>
                <w:rFonts w:ascii="Times New Roman" w:hAnsi="Times New Roman"/>
                <w:i/>
              </w:rPr>
              <w:t xml:space="preserve">   </w:t>
            </w:r>
            <w:r w:rsidR="009D762F">
              <w:rPr>
                <w:rFonts w:ascii="Times New Roman" w:hAnsi="Times New Roman"/>
                <w:i/>
              </w:rPr>
              <w:t xml:space="preserve">Bình Lục, ngày     tháng    </w:t>
            </w:r>
            <w:r w:rsidRPr="007364D7">
              <w:rPr>
                <w:rFonts w:ascii="Times New Roman" w:hAnsi="Times New Roman"/>
                <w:i/>
              </w:rPr>
              <w:t xml:space="preserve"> năm 2021</w:t>
            </w:r>
          </w:p>
        </w:tc>
      </w:tr>
    </w:tbl>
    <w:p w:rsidR="007479CE" w:rsidRPr="007364D7" w:rsidRDefault="007479CE" w:rsidP="007479CE">
      <w:pPr>
        <w:spacing w:before="120"/>
        <w:ind w:right="-720"/>
        <w:jc w:val="center"/>
        <w:rPr>
          <w:rFonts w:ascii="Times New Roman" w:hAnsi="Times New Roman"/>
          <w:b/>
        </w:rPr>
      </w:pPr>
      <w:r w:rsidRPr="007364D7">
        <w:rPr>
          <w:rFonts w:ascii="Times New Roman" w:hAnsi="Times New Roman"/>
          <w:b/>
        </w:rPr>
        <w:t>BÁO CÁO</w:t>
      </w:r>
    </w:p>
    <w:p w:rsidR="007479CE" w:rsidRDefault="007479CE" w:rsidP="007479CE">
      <w:pPr>
        <w:ind w:right="-720"/>
        <w:jc w:val="center"/>
        <w:rPr>
          <w:rFonts w:ascii="Times New Roman" w:hAnsi="Times New Roman"/>
          <w:b/>
        </w:rPr>
      </w:pPr>
      <w:r>
        <w:rPr>
          <w:rFonts w:ascii="Times New Roman" w:hAnsi="Times New Roman"/>
          <w:b/>
        </w:rPr>
        <w:t xml:space="preserve">Kết quả </w:t>
      </w:r>
      <w:r>
        <w:rPr>
          <w:rFonts w:ascii="Times New Roman" w:hAnsi="Times New Roman"/>
          <w:b/>
        </w:rPr>
        <w:t>thực hiện công tác phòng ngừa đấu tranh</w:t>
      </w:r>
    </w:p>
    <w:p w:rsidR="007479CE" w:rsidRDefault="007479CE" w:rsidP="007479CE">
      <w:pPr>
        <w:ind w:right="-720"/>
        <w:jc w:val="center"/>
        <w:rPr>
          <w:rFonts w:ascii="Times New Roman" w:hAnsi="Times New Roman"/>
          <w:b/>
        </w:rPr>
      </w:pPr>
      <w:proofErr w:type="gramStart"/>
      <w:r>
        <w:rPr>
          <w:rFonts w:ascii="Times New Roman" w:hAnsi="Times New Roman"/>
          <w:b/>
        </w:rPr>
        <w:t>với</w:t>
      </w:r>
      <w:proofErr w:type="gramEnd"/>
      <w:r>
        <w:rPr>
          <w:rFonts w:ascii="Times New Roman" w:hAnsi="Times New Roman"/>
          <w:b/>
        </w:rPr>
        <w:t xml:space="preserve"> tội phạm và vi phạm pháp luật về an toàn thực phẩm </w:t>
      </w:r>
    </w:p>
    <w:p w:rsidR="007479CE" w:rsidRPr="007364D7" w:rsidRDefault="007479CE" w:rsidP="007479CE">
      <w:pPr>
        <w:ind w:right="-720"/>
        <w:jc w:val="center"/>
        <w:rPr>
          <w:rFonts w:ascii="Times New Roman" w:hAnsi="Times New Roman"/>
        </w:rPr>
      </w:pPr>
      <w:proofErr w:type="gramStart"/>
      <w:r>
        <w:rPr>
          <w:rFonts w:ascii="Times New Roman" w:hAnsi="Times New Roman"/>
          <w:b/>
        </w:rPr>
        <w:t>trong</w:t>
      </w:r>
      <w:proofErr w:type="gramEnd"/>
      <w:r>
        <w:rPr>
          <w:rFonts w:ascii="Times New Roman" w:hAnsi="Times New Roman"/>
          <w:b/>
        </w:rPr>
        <w:t xml:space="preserve"> hoạt động sản xuất, kinh doanh rượu năm 2021</w:t>
      </w:r>
    </w:p>
    <w:p w:rsidR="007479CE" w:rsidRDefault="007479CE" w:rsidP="007479CE">
      <w:pPr>
        <w:spacing w:line="312" w:lineRule="auto"/>
        <w:ind w:firstLine="709"/>
        <w:jc w:val="both"/>
        <w:rPr>
          <w:rFonts w:ascii="Times New Roman" w:hAnsi="Times New Roman"/>
          <w:b/>
        </w:rPr>
      </w:pPr>
    </w:p>
    <w:p w:rsidR="007479CE" w:rsidRDefault="007479CE" w:rsidP="009D762F">
      <w:pPr>
        <w:spacing w:line="312" w:lineRule="auto"/>
        <w:ind w:right="51" w:firstLine="709"/>
        <w:jc w:val="both"/>
        <w:rPr>
          <w:rFonts w:ascii="Times New Roman" w:hAnsi="Times New Roman"/>
        </w:rPr>
      </w:pPr>
      <w:r>
        <w:rPr>
          <w:rFonts w:ascii="Times New Roman" w:hAnsi="Times New Roman"/>
        </w:rPr>
        <w:t xml:space="preserve">Thực hiện Kế hoạch số </w:t>
      </w:r>
      <w:r>
        <w:rPr>
          <w:rFonts w:ascii="Times New Roman" w:hAnsi="Times New Roman"/>
        </w:rPr>
        <w:t xml:space="preserve">771/KH-CAT-PC05 ngày 09 tháng </w:t>
      </w:r>
      <w:r>
        <w:rPr>
          <w:rFonts w:ascii="Times New Roman" w:hAnsi="Times New Roman"/>
        </w:rPr>
        <w:t>4 năm 202</w:t>
      </w:r>
      <w:r w:rsidRPr="007364D7">
        <w:rPr>
          <w:rFonts w:ascii="Times New Roman" w:hAnsi="Times New Roman"/>
        </w:rPr>
        <w:t xml:space="preserve">1 của Phòng PC05 Công an tỉnh Hà Nam về </w:t>
      </w:r>
      <w:r w:rsidRPr="007479CE">
        <w:rPr>
          <w:rFonts w:ascii="Times New Roman" w:hAnsi="Times New Roman"/>
        </w:rPr>
        <w:t>phòng ngừa đấu tranh</w:t>
      </w:r>
      <w:r>
        <w:rPr>
          <w:rFonts w:ascii="Times New Roman" w:hAnsi="Times New Roman"/>
        </w:rPr>
        <w:t xml:space="preserve"> </w:t>
      </w:r>
      <w:r w:rsidRPr="007479CE">
        <w:rPr>
          <w:rFonts w:ascii="Times New Roman" w:hAnsi="Times New Roman"/>
        </w:rPr>
        <w:t>v</w:t>
      </w:r>
      <w:r w:rsidRPr="007479CE">
        <w:rPr>
          <w:rFonts w:ascii="Times New Roman" w:hAnsi="Times New Roman"/>
        </w:rPr>
        <w:t>ới tội phạm và vi phạm pháp luật về an toàn thực phẩm trong hoạt động sản xuất, kinh doanh rượu năm 2021</w:t>
      </w:r>
      <w:r>
        <w:rPr>
          <w:rFonts w:ascii="Times New Roman" w:hAnsi="Times New Roman"/>
        </w:rPr>
        <w:t>.</w:t>
      </w:r>
      <w:r w:rsidRPr="007364D7">
        <w:rPr>
          <w:rFonts w:ascii="Times New Roman" w:hAnsi="Times New Roman"/>
        </w:rPr>
        <w:t xml:space="preserve"> Công </w:t>
      </w:r>
      <w:proofErr w:type="gramStart"/>
      <w:r w:rsidRPr="007364D7">
        <w:rPr>
          <w:rFonts w:ascii="Times New Roman" w:hAnsi="Times New Roman"/>
        </w:rPr>
        <w:t>an</w:t>
      </w:r>
      <w:proofErr w:type="gramEnd"/>
      <w:r w:rsidRPr="007364D7">
        <w:rPr>
          <w:rFonts w:ascii="Times New Roman" w:hAnsi="Times New Roman"/>
        </w:rPr>
        <w:t xml:space="preserve"> huyện Bình Lục báo cáo kết quả công tác như sau:</w:t>
      </w:r>
    </w:p>
    <w:p w:rsidR="007479CE" w:rsidRDefault="007479CE" w:rsidP="009D762F">
      <w:pPr>
        <w:pStyle w:val="ListParagraph"/>
        <w:numPr>
          <w:ilvl w:val="0"/>
          <w:numId w:val="2"/>
        </w:numPr>
        <w:tabs>
          <w:tab w:val="left" w:pos="993"/>
        </w:tabs>
        <w:spacing w:line="312" w:lineRule="auto"/>
        <w:ind w:left="0" w:firstLine="709"/>
        <w:jc w:val="both"/>
        <w:rPr>
          <w:rFonts w:ascii="Times New Roman" w:hAnsi="Times New Roman"/>
          <w:b/>
        </w:rPr>
      </w:pPr>
      <w:r>
        <w:rPr>
          <w:rFonts w:ascii="Times New Roman" w:hAnsi="Times New Roman"/>
          <w:b/>
        </w:rPr>
        <w:t>CÔNG TÁC QUÁN TRIỆT TRIỂN KHAI</w:t>
      </w:r>
    </w:p>
    <w:p w:rsidR="007479CE" w:rsidRPr="008C1CFB" w:rsidRDefault="007479CE" w:rsidP="009D762F">
      <w:pPr>
        <w:pStyle w:val="ListParagraph"/>
        <w:spacing w:line="312" w:lineRule="auto"/>
        <w:ind w:left="0" w:firstLine="709"/>
        <w:jc w:val="both"/>
        <w:rPr>
          <w:rFonts w:ascii="Times New Roman" w:hAnsi="Times New Roman"/>
        </w:rPr>
      </w:pPr>
      <w:r w:rsidRPr="008C1CFB">
        <w:rPr>
          <w:rFonts w:ascii="Times New Roman" w:hAnsi="Times New Roman"/>
        </w:rPr>
        <w:t xml:space="preserve">Công an huyện Bình Lục đã quán triệt, triển khai thực hiện nghiêm túc nội dung Kế </w:t>
      </w:r>
      <w:r w:rsidRPr="008C1CFB">
        <w:rPr>
          <w:rFonts w:ascii="Times New Roman" w:hAnsi="Times New Roman"/>
        </w:rPr>
        <w:t>hoạch số 771/KH-CAT-PC05 ngày 09 tháng 4 năm 2021 của Phòng PC05 Công an tỉnh Hà Nam về phòng ngừa đấu tranh với tội phạm và vi phạm pháp luật về an toàn thực phẩm trong hoạt động sản xuất, kinh doanh rượu</w:t>
      </w:r>
      <w:r w:rsidRPr="008C1CFB">
        <w:rPr>
          <w:rFonts w:ascii="Times New Roman" w:hAnsi="Times New Roman"/>
        </w:rPr>
        <w:t xml:space="preserve"> đến 100% cán bộ chiến sỹ trong đơn vị.</w:t>
      </w:r>
    </w:p>
    <w:p w:rsidR="007479CE" w:rsidRPr="008C1CFB" w:rsidRDefault="007479CE" w:rsidP="009D762F">
      <w:pPr>
        <w:pStyle w:val="ListParagraph"/>
        <w:spacing w:line="312" w:lineRule="auto"/>
        <w:ind w:left="0" w:firstLine="709"/>
        <w:jc w:val="both"/>
        <w:rPr>
          <w:rFonts w:ascii="Times New Roman" w:hAnsi="Times New Roman"/>
        </w:rPr>
      </w:pPr>
      <w:r w:rsidRPr="008C1CFB">
        <w:rPr>
          <w:rFonts w:ascii="Times New Roman" w:hAnsi="Times New Roman"/>
        </w:rPr>
        <w:t xml:space="preserve">Chủ động xây dựng kế hoạch về </w:t>
      </w:r>
      <w:r w:rsidRPr="008C1CFB">
        <w:rPr>
          <w:rFonts w:ascii="Times New Roman" w:hAnsi="Times New Roman"/>
        </w:rPr>
        <w:t xml:space="preserve">phòng ngừa đấu tranh với tội phạm và </w:t>
      </w:r>
      <w:proofErr w:type="gramStart"/>
      <w:r w:rsidRPr="008C1CFB">
        <w:rPr>
          <w:rFonts w:ascii="Times New Roman" w:hAnsi="Times New Roman"/>
        </w:rPr>
        <w:t>vi</w:t>
      </w:r>
      <w:proofErr w:type="gramEnd"/>
      <w:r w:rsidRPr="008C1CFB">
        <w:rPr>
          <w:rFonts w:ascii="Times New Roman" w:hAnsi="Times New Roman"/>
        </w:rPr>
        <w:t xml:space="preserve"> phạm pháp luật về an toàn thực phẩm trong hoạt động sản xuất, kinh doanh rượu</w:t>
      </w:r>
      <w:r w:rsidRPr="008C1CFB">
        <w:rPr>
          <w:rFonts w:ascii="Times New Roman" w:hAnsi="Times New Roman"/>
        </w:rPr>
        <w:t xml:space="preserve"> để triển khai thực hiện có hiệu quả.</w:t>
      </w:r>
    </w:p>
    <w:p w:rsidR="007479CE" w:rsidRDefault="007479CE" w:rsidP="009D762F">
      <w:pPr>
        <w:pStyle w:val="ListParagraph"/>
        <w:numPr>
          <w:ilvl w:val="0"/>
          <w:numId w:val="2"/>
        </w:numPr>
        <w:tabs>
          <w:tab w:val="left" w:pos="1134"/>
        </w:tabs>
        <w:spacing w:line="312" w:lineRule="auto"/>
        <w:ind w:left="0" w:firstLine="709"/>
        <w:jc w:val="both"/>
        <w:rPr>
          <w:rFonts w:ascii="Times New Roman" w:hAnsi="Times New Roman"/>
          <w:b/>
        </w:rPr>
      </w:pPr>
      <w:r w:rsidRPr="00FF3EC8">
        <w:rPr>
          <w:rFonts w:ascii="Times New Roman" w:hAnsi="Times New Roman"/>
          <w:b/>
        </w:rPr>
        <w:t xml:space="preserve">KẾT QUẢ </w:t>
      </w:r>
      <w:r>
        <w:rPr>
          <w:rFonts w:ascii="Times New Roman" w:hAnsi="Times New Roman"/>
          <w:b/>
        </w:rPr>
        <w:t>THỰC HIỆN</w:t>
      </w:r>
    </w:p>
    <w:p w:rsidR="007479CE" w:rsidRDefault="007479CE" w:rsidP="009D762F">
      <w:pPr>
        <w:pStyle w:val="ListParagraph"/>
        <w:numPr>
          <w:ilvl w:val="0"/>
          <w:numId w:val="3"/>
        </w:numPr>
        <w:tabs>
          <w:tab w:val="left" w:pos="1134"/>
        </w:tabs>
        <w:spacing w:line="312" w:lineRule="auto"/>
        <w:ind w:left="0" w:firstLine="709"/>
        <w:jc w:val="both"/>
        <w:rPr>
          <w:rFonts w:ascii="Times New Roman" w:hAnsi="Times New Roman"/>
          <w:b/>
        </w:rPr>
      </w:pPr>
      <w:r>
        <w:rPr>
          <w:rFonts w:ascii="Times New Roman" w:hAnsi="Times New Roman"/>
          <w:b/>
        </w:rPr>
        <w:t>Công tác tham mưu, hướng dẫn, chỉ đạo</w:t>
      </w:r>
    </w:p>
    <w:p w:rsidR="008C1CFB" w:rsidRPr="009D762F" w:rsidRDefault="008C1CFB" w:rsidP="009D762F">
      <w:pPr>
        <w:pStyle w:val="ListParagraph"/>
        <w:spacing w:line="312" w:lineRule="auto"/>
        <w:ind w:left="0" w:firstLine="709"/>
        <w:jc w:val="both"/>
        <w:rPr>
          <w:rFonts w:ascii="Times New Roman" w:hAnsi="Times New Roman"/>
        </w:rPr>
      </w:pPr>
      <w:r w:rsidRPr="009D762F">
        <w:rPr>
          <w:rFonts w:ascii="Times New Roman" w:hAnsi="Times New Roman"/>
        </w:rPr>
        <w:t>Chủ động tham mưu cấp ủy Đảng, UBND huyện, UBND các xã, thị trấn chỉ đạo các đoàn thể, tổ chức chính trị xã hội triển khai thực hiện nghiêm túc, hiệu quả Chỉ thị số 17/CT-TTg ngày 13/4/2020 của Thủ tướng Chính phủ về tiếp tục tăng cường trách nhiệm quản lý nhà nước về an toàn thực phẩm trong tình hình mới</w:t>
      </w:r>
      <w:r w:rsidR="009D762F" w:rsidRPr="009D762F">
        <w:rPr>
          <w:rFonts w:ascii="Times New Roman" w:hAnsi="Times New Roman"/>
        </w:rPr>
        <w:t>; Công văn số 1859/CAT-PC05 ngày 07/12/2020 của Giám đốc Công an tỉnh về tăng cường công tác phòng, ngừa, phát hiện, xử lý các hành vi sản xuất, kinh doanh rượu giả, kém chất lượng gắn với tiếp tục thực hiện có hiệu quả Kết luận số 11 – KL/TW ngày 19/01/2017  của Ban Bí thư khóa XII về việc tiếp tục thực hiện Chỉ thị số 08-CT/TW ngày 21/10/2011 Ban Bí thư khóa XI về tăng cường sự lãnh đạo của Đảng đối với vấn đề an toàn thực phẩm trong tình hình mới. Chỉ thị số 07-</w:t>
      </w:r>
      <w:r w:rsidR="009D762F" w:rsidRPr="009D762F">
        <w:rPr>
          <w:rFonts w:ascii="Times New Roman" w:hAnsi="Times New Roman"/>
        </w:rPr>
        <w:lastRenderedPageBreak/>
        <w:t>CT/TU ngày 06/9/2016 của tỉnh ủy Hà Nam về việc tăng cường sự lãnh đạo của đảng đối với công tác đảm bảo an toàn vệ sinh thực phẩm và các văn bản chỉ đạo của huyện ủy, UBND huyện liên quan đến công tác phòng, chống tội phạm, vi phạm pháp luật về an toàn thực phẩm</w:t>
      </w:r>
    </w:p>
    <w:p w:rsidR="008C1CFB" w:rsidRPr="009D762F" w:rsidRDefault="008C1CFB" w:rsidP="009D762F">
      <w:pPr>
        <w:pStyle w:val="ListParagraph"/>
        <w:spacing w:line="312" w:lineRule="auto"/>
        <w:ind w:left="0" w:firstLine="709"/>
        <w:jc w:val="both"/>
        <w:rPr>
          <w:rFonts w:ascii="Times New Roman" w:hAnsi="Times New Roman"/>
        </w:rPr>
      </w:pPr>
      <w:r w:rsidRPr="009D762F">
        <w:rPr>
          <w:rFonts w:ascii="Times New Roman" w:hAnsi="Times New Roman"/>
        </w:rPr>
        <w:t xml:space="preserve">- Tăng cường công tác tuyên truyền, phổ biến giáo dục pháp luật nhằm nâng cao nhận thức, ý thức chấp hành pháp luật về ATTP nhằm nâng cao nhận thức, ý thức chấp hành pháp luật về ATTP trong hoạt động sản xuất, kinh doanh rượu của các cá nhân, tổ chức trên địa bàn; thường xuyên tuyên truyền về các phương thức, thủ đoạn hoạt động mới của tội phạm và VPPPL về </w:t>
      </w:r>
      <w:r w:rsidRPr="009D762F">
        <w:rPr>
          <w:rFonts w:ascii="Times New Roman" w:hAnsi="Times New Roman"/>
        </w:rPr>
        <w:t>ATTP trong hoạt động sản xuất, kinh doanh rượu</w:t>
      </w:r>
      <w:r w:rsidRPr="009D762F">
        <w:rPr>
          <w:rFonts w:ascii="Times New Roman" w:hAnsi="Times New Roman"/>
        </w:rPr>
        <w:t xml:space="preserve"> để nhân dân biết, chủ động phòng ngừa. Đẩy mạnh phong trào toàn dân bảo vệ ANTQ, vận động quần chúng nhân dân tích cực tham gia phát hiện, tố giác, lên án tội phạm và các hành </w:t>
      </w:r>
      <w:proofErr w:type="gramStart"/>
      <w:r w:rsidRPr="009D762F">
        <w:rPr>
          <w:rFonts w:ascii="Times New Roman" w:hAnsi="Times New Roman"/>
        </w:rPr>
        <w:t>vi</w:t>
      </w:r>
      <w:proofErr w:type="gramEnd"/>
      <w:r w:rsidRPr="009D762F">
        <w:rPr>
          <w:rFonts w:ascii="Times New Roman" w:hAnsi="Times New Roman"/>
        </w:rPr>
        <w:t xml:space="preserve"> vi phạm pháp luật về </w:t>
      </w:r>
      <w:r w:rsidRPr="009D762F">
        <w:rPr>
          <w:rFonts w:ascii="Times New Roman" w:hAnsi="Times New Roman"/>
        </w:rPr>
        <w:t>ATTP trong hoạt động sản xuất, kinh doanh rượu</w:t>
      </w:r>
      <w:r w:rsidRPr="009D762F">
        <w:rPr>
          <w:rFonts w:ascii="Times New Roman" w:hAnsi="Times New Roman"/>
        </w:rPr>
        <w:t>.</w:t>
      </w:r>
    </w:p>
    <w:p w:rsidR="007479CE" w:rsidRDefault="007479CE" w:rsidP="009D762F">
      <w:pPr>
        <w:pStyle w:val="ListParagraph"/>
        <w:numPr>
          <w:ilvl w:val="0"/>
          <w:numId w:val="3"/>
        </w:numPr>
        <w:tabs>
          <w:tab w:val="left" w:pos="1134"/>
        </w:tabs>
        <w:spacing w:line="312" w:lineRule="auto"/>
        <w:ind w:left="0" w:firstLine="709"/>
        <w:jc w:val="both"/>
        <w:rPr>
          <w:rFonts w:ascii="Times New Roman" w:hAnsi="Times New Roman"/>
          <w:b/>
        </w:rPr>
      </w:pPr>
      <w:r>
        <w:rPr>
          <w:rFonts w:ascii="Times New Roman" w:hAnsi="Times New Roman"/>
          <w:b/>
        </w:rPr>
        <w:t>Công tác nghiệp vụ cơ bản và hồ sơ nghiệp vụ</w:t>
      </w:r>
    </w:p>
    <w:p w:rsidR="00D815B5" w:rsidRPr="008C1CFB" w:rsidRDefault="00D815B5" w:rsidP="009D762F">
      <w:pPr>
        <w:pStyle w:val="ListParagraph"/>
        <w:spacing w:line="312" w:lineRule="auto"/>
        <w:ind w:left="0" w:firstLine="709"/>
        <w:jc w:val="both"/>
        <w:rPr>
          <w:rFonts w:ascii="Times New Roman" w:hAnsi="Times New Roman"/>
        </w:rPr>
      </w:pPr>
      <w:r w:rsidRPr="008C1CFB">
        <w:rPr>
          <w:rFonts w:ascii="Times New Roman" w:hAnsi="Times New Roman"/>
        </w:rPr>
        <w:t xml:space="preserve">Tập trung chấn chỉnh, nâng cao chất lượng hiệu quả công tác NVCB, tập trung vào các tuyến, địa bàn, lĩnh vực trọng điểm để chủ dộng nắm chắc tình hình, phát hiện các hành </w:t>
      </w:r>
      <w:proofErr w:type="gramStart"/>
      <w:r w:rsidRPr="008C1CFB">
        <w:rPr>
          <w:rFonts w:ascii="Times New Roman" w:hAnsi="Times New Roman"/>
        </w:rPr>
        <w:t>vi</w:t>
      </w:r>
      <w:proofErr w:type="gramEnd"/>
      <w:r w:rsidRPr="008C1CFB">
        <w:rPr>
          <w:rFonts w:ascii="Times New Roman" w:hAnsi="Times New Roman"/>
        </w:rPr>
        <w:t xml:space="preserve"> vi phạm về ATTP trong </w:t>
      </w:r>
      <w:r w:rsidR="008C1CFB" w:rsidRPr="008C1CFB">
        <w:rPr>
          <w:rFonts w:ascii="Times New Roman" w:hAnsi="Times New Roman"/>
        </w:rPr>
        <w:t>hoạt động sản xuất, kinh doanh rượu. Triển khai quyết liệt và thực hiện có hiệu quả các Chỉ thị, Thông tư của Bộ Công an về công tác NVCB và chế độ công tác hồ sơ, thống kê nghiệp vụ của lực lượng CSND, Nghị quyết số 13-NQ/ĐUCA ngày 09/5/2018 của Ban Thường vụ Đảng ủy Công an tỉnh về công tác nghiệp vụ cơ bản.</w:t>
      </w:r>
    </w:p>
    <w:p w:rsidR="008C1CFB" w:rsidRPr="008C1CFB" w:rsidRDefault="008C1CFB" w:rsidP="009D762F">
      <w:pPr>
        <w:pStyle w:val="ListParagraph"/>
        <w:spacing w:line="312" w:lineRule="auto"/>
        <w:ind w:left="0" w:firstLine="709"/>
        <w:jc w:val="both"/>
        <w:rPr>
          <w:rFonts w:ascii="Times New Roman" w:hAnsi="Times New Roman"/>
        </w:rPr>
      </w:pPr>
      <w:r w:rsidRPr="008C1CFB">
        <w:rPr>
          <w:rFonts w:ascii="Times New Roman" w:hAnsi="Times New Roman"/>
        </w:rPr>
        <w:t>Tập trung xác định tuyến, địa bàn, đối tượng trọng điểm:</w:t>
      </w:r>
    </w:p>
    <w:p w:rsidR="008C1CFB" w:rsidRPr="008C1CFB" w:rsidRDefault="008C1CFB" w:rsidP="009D762F">
      <w:pPr>
        <w:pStyle w:val="ListParagraph"/>
        <w:spacing w:line="312" w:lineRule="auto"/>
        <w:ind w:left="0" w:firstLine="709"/>
        <w:jc w:val="both"/>
        <w:rPr>
          <w:rFonts w:ascii="Times New Roman" w:hAnsi="Times New Roman"/>
        </w:rPr>
      </w:pPr>
      <w:r w:rsidRPr="008C1CFB">
        <w:rPr>
          <w:rFonts w:ascii="Times New Roman" w:hAnsi="Times New Roman"/>
        </w:rPr>
        <w:t>- Tuyến: Các tuyến giao thông QL21A, 21B….</w:t>
      </w:r>
    </w:p>
    <w:p w:rsidR="00D815B5" w:rsidRPr="008C1CFB" w:rsidRDefault="00D815B5" w:rsidP="009D762F">
      <w:pPr>
        <w:pStyle w:val="ListParagraph"/>
        <w:spacing w:line="312" w:lineRule="auto"/>
        <w:ind w:left="0" w:firstLine="709"/>
        <w:jc w:val="both"/>
        <w:rPr>
          <w:rFonts w:ascii="Times New Roman" w:hAnsi="Times New Roman"/>
        </w:rPr>
      </w:pPr>
      <w:r w:rsidRPr="008C1CFB">
        <w:rPr>
          <w:rFonts w:ascii="Times New Roman" w:hAnsi="Times New Roman"/>
        </w:rPr>
        <w:t>- Địa bàn: Các địa bàn, khu đông dân cư, nơi tập kết, trung chuyển hàng hóa, thực phẩm, các siêu thị, trung tâm thương mại, chợ đầu mối; bến xe và các khu vực phụ cận là nơi tập kết trung chuyển hàng hóa đi tiêu thụ; các khu, cụm công nghiệp tập trung nhiều đơn vị doanh nghiệp sản xuất rượu, các làng nghề sản xuất rượu</w:t>
      </w:r>
      <w:r w:rsidR="008C1CFB" w:rsidRPr="008C1CFB">
        <w:rPr>
          <w:rFonts w:ascii="Times New Roman" w:hAnsi="Times New Roman"/>
        </w:rPr>
        <w:t xml:space="preserve"> xã Vũ Bản</w:t>
      </w:r>
      <w:r w:rsidRPr="008C1CFB">
        <w:rPr>
          <w:rFonts w:ascii="Times New Roman" w:hAnsi="Times New Roman"/>
        </w:rPr>
        <w:t>….</w:t>
      </w:r>
    </w:p>
    <w:p w:rsidR="00D815B5" w:rsidRPr="008C1CFB" w:rsidRDefault="00D815B5" w:rsidP="009D762F">
      <w:pPr>
        <w:pStyle w:val="ListParagraph"/>
        <w:spacing w:line="312" w:lineRule="auto"/>
        <w:ind w:left="0" w:firstLine="709"/>
        <w:jc w:val="both"/>
        <w:rPr>
          <w:rFonts w:ascii="Times New Roman" w:hAnsi="Times New Roman"/>
        </w:rPr>
      </w:pPr>
      <w:r w:rsidRPr="008C1CFB">
        <w:rPr>
          <w:rFonts w:ascii="Times New Roman" w:hAnsi="Times New Roman"/>
        </w:rPr>
        <w:t xml:space="preserve">- Đối tượng: Đối tượng cầm đầu, tham gia các đường dây buôn bán, vận chuyển rượu lậu, các cá nhân, tổ chức </w:t>
      </w:r>
      <w:r w:rsidRPr="008C1CFB">
        <w:rPr>
          <w:rFonts w:ascii="Times New Roman" w:hAnsi="Times New Roman"/>
        </w:rPr>
        <w:t>sản xuất, kinh doanh rượu</w:t>
      </w:r>
      <w:r w:rsidRPr="008C1CFB">
        <w:rPr>
          <w:rFonts w:ascii="Times New Roman" w:hAnsi="Times New Roman"/>
        </w:rPr>
        <w:t xml:space="preserve"> không đảm bảo các điều kiện về </w:t>
      </w:r>
      <w:proofErr w:type="gramStart"/>
      <w:r w:rsidRPr="008C1CFB">
        <w:rPr>
          <w:rFonts w:ascii="Times New Roman" w:hAnsi="Times New Roman"/>
        </w:rPr>
        <w:t>an</w:t>
      </w:r>
      <w:proofErr w:type="gramEnd"/>
      <w:r w:rsidRPr="008C1CFB">
        <w:rPr>
          <w:rFonts w:ascii="Times New Roman" w:hAnsi="Times New Roman"/>
        </w:rPr>
        <w:t xml:space="preserve"> toàn thực phẩm.</w:t>
      </w:r>
    </w:p>
    <w:p w:rsidR="007479CE" w:rsidRDefault="007479CE" w:rsidP="009D762F">
      <w:pPr>
        <w:pStyle w:val="ListParagraph"/>
        <w:numPr>
          <w:ilvl w:val="0"/>
          <w:numId w:val="3"/>
        </w:numPr>
        <w:tabs>
          <w:tab w:val="left" w:pos="1134"/>
        </w:tabs>
        <w:spacing w:line="312" w:lineRule="auto"/>
        <w:ind w:left="0" w:firstLine="709"/>
        <w:jc w:val="both"/>
        <w:rPr>
          <w:rFonts w:ascii="Times New Roman" w:hAnsi="Times New Roman"/>
          <w:b/>
        </w:rPr>
      </w:pPr>
      <w:r>
        <w:rPr>
          <w:rFonts w:ascii="Times New Roman" w:hAnsi="Times New Roman"/>
          <w:b/>
        </w:rPr>
        <w:t>Công tác đấu tranh, xử lý tội phạm và VPPL về ATTP trong hoạt động sản xuất, kinh doanh rượu</w:t>
      </w:r>
    </w:p>
    <w:p w:rsidR="00D815B5" w:rsidRPr="00D815B5" w:rsidRDefault="00D815B5" w:rsidP="009D762F">
      <w:pPr>
        <w:pStyle w:val="ListParagraph"/>
        <w:spacing w:line="312" w:lineRule="auto"/>
        <w:ind w:left="0" w:firstLine="709"/>
        <w:jc w:val="both"/>
        <w:rPr>
          <w:rFonts w:ascii="Times New Roman" w:hAnsi="Times New Roman"/>
        </w:rPr>
      </w:pPr>
      <w:r w:rsidRPr="00D815B5">
        <w:rPr>
          <w:rFonts w:ascii="Times New Roman" w:hAnsi="Times New Roman"/>
        </w:rPr>
        <w:lastRenderedPageBreak/>
        <w:t>- Qua rà soát trên đị</w:t>
      </w:r>
      <w:r w:rsidR="009D762F">
        <w:rPr>
          <w:rFonts w:ascii="Times New Roman" w:hAnsi="Times New Roman"/>
        </w:rPr>
        <w:t xml:space="preserve">a bàn huyện có 306 </w:t>
      </w:r>
      <w:r w:rsidRPr="00D815B5">
        <w:rPr>
          <w:rFonts w:ascii="Times New Roman" w:hAnsi="Times New Roman"/>
        </w:rPr>
        <w:t xml:space="preserve">hộ sản xuất, kinh doanh rượu thủ công, mang tính chất nhỏ lẻ. Lượng rượu của các hộ sản xuất, kinh doanh rượu của các hộ </w:t>
      </w:r>
      <w:r w:rsidRPr="00D815B5">
        <w:rPr>
          <w:rFonts w:ascii="Times New Roman" w:hAnsi="Times New Roman"/>
        </w:rPr>
        <w:t>sản xuất, kinh doanh rượu thủ công</w:t>
      </w:r>
      <w:r w:rsidRPr="00D815B5">
        <w:rPr>
          <w:rFonts w:ascii="Times New Roman" w:hAnsi="Times New Roman"/>
        </w:rPr>
        <w:t xml:space="preserve"> không cố định </w:t>
      </w:r>
      <w:proofErr w:type="gramStart"/>
      <w:r w:rsidRPr="00D815B5">
        <w:rPr>
          <w:rFonts w:ascii="Times New Roman" w:hAnsi="Times New Roman"/>
        </w:rPr>
        <w:t>theo</w:t>
      </w:r>
      <w:proofErr w:type="gramEnd"/>
      <w:r w:rsidRPr="00D815B5">
        <w:rPr>
          <w:rFonts w:ascii="Times New Roman" w:hAnsi="Times New Roman"/>
        </w:rPr>
        <w:t xml:space="preserve"> từng ngày, từng tháng, năm chủ yếu dựa trên lượng khách đặt, đa số sản xuất nhỏ lẻ, mang tính tiêu dùng tại chỗ.</w:t>
      </w:r>
    </w:p>
    <w:p w:rsidR="00D815B5" w:rsidRPr="00D815B5" w:rsidRDefault="00D815B5" w:rsidP="009D762F">
      <w:pPr>
        <w:pStyle w:val="ListParagraph"/>
        <w:spacing w:line="312" w:lineRule="auto"/>
        <w:ind w:left="0" w:firstLine="709"/>
        <w:jc w:val="both"/>
        <w:rPr>
          <w:rFonts w:ascii="Times New Roman" w:hAnsi="Times New Roman"/>
        </w:rPr>
      </w:pPr>
      <w:r w:rsidRPr="00D815B5">
        <w:rPr>
          <w:rFonts w:ascii="Times New Roman" w:hAnsi="Times New Roman"/>
        </w:rPr>
        <w:t xml:space="preserve">- Công tác tiếp nhận, phân loại, xử lý, giải quyết tin báo, tố giác, kiến nghị khởi tố về tội phạm, vi phạm pháp luật về ATTP trong hoạt động </w:t>
      </w:r>
      <w:r w:rsidRPr="00D815B5">
        <w:rPr>
          <w:rFonts w:ascii="Times New Roman" w:hAnsi="Times New Roman"/>
        </w:rPr>
        <w:t>sản xuất, kinh doanh rượu</w:t>
      </w:r>
      <w:r w:rsidRPr="00D815B5">
        <w:rPr>
          <w:rFonts w:ascii="Times New Roman" w:hAnsi="Times New Roman"/>
        </w:rPr>
        <w:t>: 0</w:t>
      </w:r>
    </w:p>
    <w:p w:rsidR="00D815B5" w:rsidRPr="00D815B5" w:rsidRDefault="00D815B5" w:rsidP="009D762F">
      <w:pPr>
        <w:pStyle w:val="ListParagraph"/>
        <w:spacing w:line="312" w:lineRule="auto"/>
        <w:ind w:left="0" w:firstLine="709"/>
        <w:jc w:val="both"/>
        <w:rPr>
          <w:rFonts w:ascii="Times New Roman" w:hAnsi="Times New Roman"/>
        </w:rPr>
      </w:pPr>
      <w:r w:rsidRPr="00D815B5">
        <w:rPr>
          <w:rFonts w:ascii="Times New Roman" w:hAnsi="Times New Roman"/>
        </w:rPr>
        <w:t xml:space="preserve">- Chưa phát hiện xử lý trường hợp nào </w:t>
      </w:r>
      <w:proofErr w:type="gramStart"/>
      <w:r w:rsidRPr="00D815B5">
        <w:rPr>
          <w:rFonts w:ascii="Times New Roman" w:hAnsi="Times New Roman"/>
        </w:rPr>
        <w:t>vi</w:t>
      </w:r>
      <w:proofErr w:type="gramEnd"/>
      <w:r w:rsidRPr="00D815B5">
        <w:rPr>
          <w:rFonts w:ascii="Times New Roman" w:hAnsi="Times New Roman"/>
        </w:rPr>
        <w:t xml:space="preserve"> phạm liên quan đến hoạt động sản xuất, kinh doanh rượu trên địa bàn huyện</w:t>
      </w:r>
    </w:p>
    <w:p w:rsidR="007479CE" w:rsidRDefault="007479CE" w:rsidP="009D762F">
      <w:pPr>
        <w:pStyle w:val="ListParagraph"/>
        <w:numPr>
          <w:ilvl w:val="0"/>
          <w:numId w:val="3"/>
        </w:numPr>
        <w:tabs>
          <w:tab w:val="left" w:pos="1134"/>
        </w:tabs>
        <w:spacing w:line="312" w:lineRule="auto"/>
        <w:ind w:left="0" w:firstLine="709"/>
        <w:jc w:val="both"/>
        <w:rPr>
          <w:rFonts w:ascii="Times New Roman" w:hAnsi="Times New Roman"/>
          <w:b/>
        </w:rPr>
      </w:pPr>
      <w:r>
        <w:rPr>
          <w:rFonts w:ascii="Times New Roman" w:hAnsi="Times New Roman"/>
          <w:b/>
        </w:rPr>
        <w:t>Khó khăn, bất cập, kiến nghị, đề xuất</w:t>
      </w:r>
    </w:p>
    <w:p w:rsidR="007479CE" w:rsidRDefault="007479CE" w:rsidP="009D762F">
      <w:pPr>
        <w:pStyle w:val="ListParagraph"/>
        <w:numPr>
          <w:ilvl w:val="0"/>
          <w:numId w:val="4"/>
        </w:numPr>
        <w:tabs>
          <w:tab w:val="left" w:pos="1134"/>
        </w:tabs>
        <w:spacing w:line="312" w:lineRule="auto"/>
        <w:ind w:left="0" w:firstLine="709"/>
        <w:jc w:val="both"/>
        <w:rPr>
          <w:rFonts w:ascii="Times New Roman" w:hAnsi="Times New Roman"/>
          <w:b/>
        </w:rPr>
      </w:pPr>
      <w:r>
        <w:rPr>
          <w:rFonts w:ascii="Times New Roman" w:hAnsi="Times New Roman"/>
          <w:b/>
        </w:rPr>
        <w:t>Khó khăn, bất cập</w:t>
      </w:r>
    </w:p>
    <w:p w:rsidR="007479CE" w:rsidRPr="00D815B5" w:rsidRDefault="007479CE" w:rsidP="009D762F">
      <w:pPr>
        <w:pStyle w:val="ListParagraph"/>
        <w:spacing w:line="312" w:lineRule="auto"/>
        <w:ind w:left="0" w:firstLine="709"/>
        <w:jc w:val="both"/>
        <w:rPr>
          <w:rFonts w:ascii="Times New Roman" w:hAnsi="Times New Roman"/>
        </w:rPr>
      </w:pPr>
      <w:r w:rsidRPr="00D815B5">
        <w:rPr>
          <w:rFonts w:ascii="Times New Roman" w:hAnsi="Times New Roman"/>
        </w:rPr>
        <w:t xml:space="preserve">Các hoạt động sản xuất, kinh doanh rượu trên địa bàn huyện phần lớn là do nấu rượu thủ công và bán lẻ quanh thôn xóm, số lượng không đáng kể và không thường xuyên nên rất khó yêu cầu họ làm đấy đủ các thủ tục hành chính theo quy định về sản xuất, kinh doanh rượu. </w:t>
      </w:r>
      <w:proofErr w:type="gramStart"/>
      <w:r w:rsidRPr="00D815B5">
        <w:rPr>
          <w:rFonts w:ascii="Times New Roman" w:hAnsi="Times New Roman"/>
        </w:rPr>
        <w:t>Bên cạnh đó hoạt động kinh doanh rượu thủ công tại các xã, thị trấn còn nhỏ lẻ bán lẫn với nhiều mặt hàng khác nên khó kiểm soát và quản lý.</w:t>
      </w:r>
      <w:proofErr w:type="gramEnd"/>
    </w:p>
    <w:p w:rsidR="007479CE" w:rsidRPr="00D815B5" w:rsidRDefault="007479CE" w:rsidP="009D762F">
      <w:pPr>
        <w:pStyle w:val="ListParagraph"/>
        <w:spacing w:line="312" w:lineRule="auto"/>
        <w:ind w:left="0" w:firstLine="709"/>
        <w:jc w:val="both"/>
        <w:rPr>
          <w:rFonts w:ascii="Times New Roman" w:hAnsi="Times New Roman"/>
        </w:rPr>
      </w:pPr>
      <w:r w:rsidRPr="00D815B5">
        <w:rPr>
          <w:rFonts w:ascii="Times New Roman" w:hAnsi="Times New Roman"/>
        </w:rPr>
        <w:t xml:space="preserve">Ngoài việc thực hiện chức năng, nhiệm vụ được giao lực lượng Cảnh sát môi trường còn được giao </w:t>
      </w:r>
      <w:r w:rsidRPr="00D815B5">
        <w:rPr>
          <w:rFonts w:ascii="Times New Roman" w:hAnsi="Times New Roman"/>
        </w:rPr>
        <w:t>thực hiện chức năng, nhiệm vụ</w:t>
      </w:r>
      <w:r w:rsidR="00D815B5" w:rsidRPr="00D815B5">
        <w:rPr>
          <w:rFonts w:ascii="Times New Roman" w:hAnsi="Times New Roman"/>
        </w:rPr>
        <w:t xml:space="preserve"> </w:t>
      </w:r>
      <w:r w:rsidR="00D815B5" w:rsidRPr="00D815B5">
        <w:rPr>
          <w:rFonts w:ascii="Times New Roman" w:hAnsi="Times New Roman"/>
        </w:rPr>
        <w:t>lực lượng Cảnh sát</w:t>
      </w:r>
      <w:r w:rsidR="00D815B5" w:rsidRPr="00D815B5">
        <w:rPr>
          <w:rFonts w:ascii="Times New Roman" w:hAnsi="Times New Roman"/>
        </w:rPr>
        <w:t xml:space="preserve"> Kinh tế và ma túy, cũng ảnh hưởng không nhỏ đến chất lượng công tác đấu tranh phòng chống </w:t>
      </w:r>
      <w:r w:rsidR="00D815B5" w:rsidRPr="00D815B5">
        <w:rPr>
          <w:rFonts w:ascii="Times New Roman" w:hAnsi="Times New Roman"/>
        </w:rPr>
        <w:t>tội phạm và VPPL về ATTP trong hoạt động sản xuất, kinh doanh rượu</w:t>
      </w:r>
      <w:r w:rsidR="00D815B5" w:rsidRPr="00D815B5">
        <w:rPr>
          <w:rFonts w:ascii="Times New Roman" w:hAnsi="Times New Roman"/>
        </w:rPr>
        <w:t xml:space="preserve"> nói riêng.</w:t>
      </w:r>
    </w:p>
    <w:p w:rsidR="007479CE" w:rsidRPr="00D815B5" w:rsidRDefault="007479CE" w:rsidP="009D762F">
      <w:pPr>
        <w:pStyle w:val="ListParagraph"/>
        <w:spacing w:line="312" w:lineRule="auto"/>
        <w:ind w:left="0" w:firstLine="709"/>
        <w:jc w:val="both"/>
        <w:rPr>
          <w:rFonts w:ascii="Times New Roman" w:hAnsi="Times New Roman"/>
        </w:rPr>
      </w:pPr>
      <w:r w:rsidRPr="00D815B5">
        <w:rPr>
          <w:rFonts w:ascii="Times New Roman" w:hAnsi="Times New Roman"/>
        </w:rPr>
        <w:t>Hiện biên chế lực lượng Cánh sát môi trường có 01 đồng chí đào tạo đúng chuyên ngành cảnh sát môi trường, làm nhiệm vụ kiêm nhiệm cả 2 lĩnh vực môi trường – kinh tế, có 01 đ/c thường xuyên đi tăng cường đề án DLDC nên việc đấu tranh, phát hiện chưa đạt hiệu quả cao.</w:t>
      </w:r>
    </w:p>
    <w:p w:rsidR="007479CE" w:rsidRDefault="007479CE" w:rsidP="009D762F">
      <w:pPr>
        <w:pStyle w:val="ListParagraph"/>
        <w:numPr>
          <w:ilvl w:val="0"/>
          <w:numId w:val="4"/>
        </w:numPr>
        <w:tabs>
          <w:tab w:val="left" w:pos="1134"/>
        </w:tabs>
        <w:spacing w:line="312" w:lineRule="auto"/>
        <w:ind w:left="0" w:firstLine="709"/>
        <w:jc w:val="both"/>
        <w:rPr>
          <w:rFonts w:ascii="Times New Roman" w:hAnsi="Times New Roman"/>
          <w:b/>
        </w:rPr>
      </w:pPr>
      <w:r>
        <w:rPr>
          <w:rFonts w:ascii="Times New Roman" w:hAnsi="Times New Roman"/>
          <w:b/>
        </w:rPr>
        <w:t>Kiến nghị, đề xuất</w:t>
      </w:r>
    </w:p>
    <w:p w:rsidR="007479CE" w:rsidRPr="007479CE" w:rsidRDefault="007479CE" w:rsidP="009D762F">
      <w:pPr>
        <w:pStyle w:val="ListParagraph"/>
        <w:tabs>
          <w:tab w:val="left" w:pos="1134"/>
        </w:tabs>
        <w:spacing w:line="312" w:lineRule="auto"/>
        <w:ind w:left="0" w:firstLine="709"/>
        <w:jc w:val="both"/>
        <w:rPr>
          <w:rFonts w:ascii="Times New Roman" w:hAnsi="Times New Roman"/>
        </w:rPr>
      </w:pPr>
      <w:r w:rsidRPr="007479CE">
        <w:rPr>
          <w:rFonts w:ascii="Times New Roman" w:hAnsi="Times New Roman"/>
        </w:rPr>
        <w:t>Phòng PC05 thường xuyên tổ chức, tập huấn, bồi dưỡng, đào tạo, hướng dẫn lực lượng Cánh sát môi trường Công an huyện về phương pháp, kỹ năng thu thập các thông tin, tài liệu khi thực hiện ĐTCB đối với lĩnh vực ATTP và kỹ năng, chiến thuật áp dụng các biện pháp nghiệp vụ để phát hiện, đấu tranh với tội phạm VPPL về môi trường.</w:t>
      </w:r>
    </w:p>
    <w:p w:rsidR="007479CE" w:rsidRPr="00A61BA4" w:rsidRDefault="007479CE" w:rsidP="009D762F">
      <w:pPr>
        <w:tabs>
          <w:tab w:val="left" w:pos="4320"/>
        </w:tabs>
        <w:spacing w:line="312" w:lineRule="auto"/>
        <w:ind w:firstLine="709"/>
        <w:jc w:val="both"/>
        <w:rPr>
          <w:rFonts w:ascii="Times New Roman" w:hAnsi="Times New Roman"/>
        </w:rPr>
      </w:pPr>
      <w:r w:rsidRPr="00A61BA4">
        <w:rPr>
          <w:rFonts w:ascii="Times New Roman" w:hAnsi="Times New Roman"/>
        </w:rPr>
        <w:lastRenderedPageBreak/>
        <w:t xml:space="preserve">Trên đây là báo cáo </w:t>
      </w:r>
      <w:r w:rsidR="009D762F" w:rsidRPr="007479CE">
        <w:rPr>
          <w:rFonts w:ascii="Times New Roman" w:hAnsi="Times New Roman"/>
        </w:rPr>
        <w:t>phòng ngừa đấu tranh</w:t>
      </w:r>
      <w:r w:rsidR="009D762F">
        <w:rPr>
          <w:rFonts w:ascii="Times New Roman" w:hAnsi="Times New Roman"/>
        </w:rPr>
        <w:t xml:space="preserve"> </w:t>
      </w:r>
      <w:r w:rsidR="009D762F" w:rsidRPr="007479CE">
        <w:rPr>
          <w:rFonts w:ascii="Times New Roman" w:hAnsi="Times New Roman"/>
        </w:rPr>
        <w:t xml:space="preserve">với tội phạm và </w:t>
      </w:r>
      <w:proofErr w:type="gramStart"/>
      <w:r w:rsidR="009D762F" w:rsidRPr="007479CE">
        <w:rPr>
          <w:rFonts w:ascii="Times New Roman" w:hAnsi="Times New Roman"/>
        </w:rPr>
        <w:t>vi</w:t>
      </w:r>
      <w:proofErr w:type="gramEnd"/>
      <w:r w:rsidR="009D762F" w:rsidRPr="007479CE">
        <w:rPr>
          <w:rFonts w:ascii="Times New Roman" w:hAnsi="Times New Roman"/>
        </w:rPr>
        <w:t xml:space="preserve"> phạm pháp luật về an toàn thực phẩm trong hoạt động sản xuất, kinh doanh rượu năm 2021</w:t>
      </w:r>
      <w:r w:rsidRPr="00A61BA4">
        <w:rPr>
          <w:rFonts w:ascii="Times New Roman" w:hAnsi="Times New Roman"/>
        </w:rPr>
        <w:t>. Công an huyện Bình Lục báo cáo để Phòng PC05 Công an tỉnh biết</w:t>
      </w:r>
      <w:proofErr w:type="gramStart"/>
      <w:r w:rsidRPr="00A61BA4">
        <w:rPr>
          <w:rFonts w:ascii="Times New Roman" w:hAnsi="Times New Roman"/>
        </w:rPr>
        <w:t>./</w:t>
      </w:r>
      <w:proofErr w:type="gramEnd"/>
      <w:r w:rsidRPr="00A61BA4">
        <w:rPr>
          <w:rFonts w:ascii="Times New Roman" w:hAnsi="Times New Roman"/>
        </w:rPr>
        <w:t>.</w:t>
      </w:r>
    </w:p>
    <w:tbl>
      <w:tblPr>
        <w:tblW w:w="0" w:type="auto"/>
        <w:tblLook w:val="01E0" w:firstRow="1" w:lastRow="1" w:firstColumn="1" w:lastColumn="1" w:noHBand="0" w:noVBand="0"/>
      </w:tblPr>
      <w:tblGrid>
        <w:gridCol w:w="4747"/>
        <w:gridCol w:w="4748"/>
      </w:tblGrid>
      <w:tr w:rsidR="007479CE" w:rsidRPr="007364D7" w:rsidTr="00A23416">
        <w:tc>
          <w:tcPr>
            <w:tcW w:w="4747" w:type="dxa"/>
          </w:tcPr>
          <w:p w:rsidR="007479CE" w:rsidRPr="007364D7" w:rsidRDefault="007479CE" w:rsidP="00A23416">
            <w:pPr>
              <w:tabs>
                <w:tab w:val="left" w:pos="3652"/>
                <w:tab w:val="center" w:pos="4819"/>
              </w:tabs>
              <w:rPr>
                <w:rFonts w:ascii="Times New Roman" w:hAnsi="Times New Roman"/>
                <w:b/>
                <w:bCs/>
                <w:iCs/>
                <w:sz w:val="24"/>
              </w:rPr>
            </w:pPr>
            <w:r w:rsidRPr="007364D7">
              <w:rPr>
                <w:rFonts w:ascii="Times New Roman" w:hAnsi="Times New Roman"/>
                <w:b/>
                <w:bCs/>
                <w:iCs/>
                <w:sz w:val="24"/>
              </w:rPr>
              <w:t>Nơi nhận:</w:t>
            </w:r>
          </w:p>
          <w:p w:rsidR="007479CE" w:rsidRPr="007364D7" w:rsidRDefault="007479CE" w:rsidP="00A23416">
            <w:pPr>
              <w:tabs>
                <w:tab w:val="left" w:pos="3652"/>
                <w:tab w:val="center" w:pos="4819"/>
              </w:tabs>
              <w:rPr>
                <w:rFonts w:ascii="Times New Roman" w:hAnsi="Times New Roman"/>
                <w:iCs/>
                <w:sz w:val="24"/>
              </w:rPr>
            </w:pPr>
            <w:r w:rsidRPr="007364D7">
              <w:rPr>
                <w:rFonts w:ascii="Times New Roman" w:hAnsi="Times New Roman"/>
                <w:iCs/>
                <w:sz w:val="24"/>
              </w:rPr>
              <w:t>- Như kính gửi.</w:t>
            </w:r>
          </w:p>
          <w:p w:rsidR="007479CE" w:rsidRPr="007364D7" w:rsidRDefault="007479CE" w:rsidP="00A23416">
            <w:pPr>
              <w:tabs>
                <w:tab w:val="left" w:pos="3652"/>
                <w:tab w:val="center" w:pos="4819"/>
              </w:tabs>
              <w:rPr>
                <w:rFonts w:ascii="Times New Roman" w:hAnsi="Times New Roman"/>
                <w:iCs/>
                <w:sz w:val="24"/>
              </w:rPr>
            </w:pPr>
            <w:r w:rsidRPr="007364D7">
              <w:rPr>
                <w:rFonts w:ascii="Times New Roman" w:hAnsi="Times New Roman"/>
                <w:iCs/>
                <w:sz w:val="24"/>
              </w:rPr>
              <w:t>- Lưu KT-MT.</w:t>
            </w:r>
          </w:p>
          <w:p w:rsidR="007479CE" w:rsidRPr="007364D7" w:rsidRDefault="007479CE" w:rsidP="00A23416">
            <w:pPr>
              <w:tabs>
                <w:tab w:val="left" w:pos="3652"/>
                <w:tab w:val="center" w:pos="4819"/>
              </w:tabs>
              <w:rPr>
                <w:rFonts w:ascii="Times New Roman" w:hAnsi="Times New Roman"/>
              </w:rPr>
            </w:pPr>
          </w:p>
        </w:tc>
        <w:tc>
          <w:tcPr>
            <w:tcW w:w="4748" w:type="dxa"/>
          </w:tcPr>
          <w:p w:rsidR="007479CE" w:rsidRPr="007364D7" w:rsidRDefault="007479CE" w:rsidP="00A23416">
            <w:pPr>
              <w:tabs>
                <w:tab w:val="left" w:pos="564"/>
                <w:tab w:val="left" w:pos="3272"/>
              </w:tabs>
              <w:jc w:val="center"/>
              <w:rPr>
                <w:rFonts w:ascii="Times New Roman" w:hAnsi="Times New Roman"/>
                <w:b/>
                <w:bCs/>
                <w:sz w:val="26"/>
                <w:szCs w:val="26"/>
              </w:rPr>
            </w:pPr>
            <w:r w:rsidRPr="007364D7">
              <w:rPr>
                <w:rFonts w:ascii="Times New Roman" w:hAnsi="Times New Roman"/>
                <w:b/>
                <w:bCs/>
                <w:sz w:val="26"/>
                <w:szCs w:val="26"/>
              </w:rPr>
              <w:t>KT.TRƯỞNG CỒNG AN HUYỆN</w:t>
            </w:r>
          </w:p>
          <w:p w:rsidR="007479CE" w:rsidRPr="007364D7" w:rsidRDefault="007479CE" w:rsidP="00A23416">
            <w:pPr>
              <w:tabs>
                <w:tab w:val="left" w:pos="564"/>
                <w:tab w:val="left" w:pos="3272"/>
              </w:tabs>
              <w:jc w:val="center"/>
              <w:rPr>
                <w:rFonts w:ascii="Times New Roman" w:hAnsi="Times New Roman"/>
                <w:b/>
                <w:bCs/>
                <w:sz w:val="26"/>
                <w:szCs w:val="26"/>
              </w:rPr>
            </w:pPr>
            <w:r w:rsidRPr="007364D7">
              <w:rPr>
                <w:rFonts w:ascii="Times New Roman" w:hAnsi="Times New Roman"/>
                <w:b/>
                <w:bCs/>
                <w:sz w:val="26"/>
                <w:szCs w:val="26"/>
              </w:rPr>
              <w:t>PHÓ TRƯỞNG CÔNG AN HUYỆN</w:t>
            </w:r>
          </w:p>
          <w:p w:rsidR="007479CE" w:rsidRPr="007364D7" w:rsidRDefault="007479CE" w:rsidP="00A23416">
            <w:pPr>
              <w:tabs>
                <w:tab w:val="left" w:pos="564"/>
                <w:tab w:val="left" w:pos="3272"/>
              </w:tabs>
              <w:rPr>
                <w:rFonts w:ascii="Times New Roman" w:hAnsi="Times New Roman"/>
                <w:b/>
                <w:bCs/>
              </w:rPr>
            </w:pPr>
          </w:p>
          <w:p w:rsidR="007479CE" w:rsidRPr="007364D7" w:rsidRDefault="007479CE" w:rsidP="00A23416">
            <w:pPr>
              <w:tabs>
                <w:tab w:val="left" w:pos="564"/>
                <w:tab w:val="left" w:pos="3272"/>
              </w:tabs>
              <w:rPr>
                <w:rFonts w:ascii="Times New Roman" w:hAnsi="Times New Roman"/>
                <w:b/>
                <w:bCs/>
              </w:rPr>
            </w:pPr>
          </w:p>
          <w:p w:rsidR="007479CE" w:rsidRPr="007364D7" w:rsidRDefault="007479CE" w:rsidP="00A23416">
            <w:pPr>
              <w:tabs>
                <w:tab w:val="left" w:pos="564"/>
                <w:tab w:val="left" w:pos="3272"/>
              </w:tabs>
              <w:rPr>
                <w:rFonts w:ascii="Times New Roman" w:hAnsi="Times New Roman"/>
                <w:b/>
                <w:bCs/>
              </w:rPr>
            </w:pPr>
          </w:p>
          <w:p w:rsidR="007479CE" w:rsidRPr="007364D7" w:rsidRDefault="007479CE" w:rsidP="00A23416">
            <w:pPr>
              <w:tabs>
                <w:tab w:val="left" w:pos="564"/>
                <w:tab w:val="left" w:pos="3272"/>
              </w:tabs>
              <w:rPr>
                <w:rFonts w:ascii="Times New Roman" w:hAnsi="Times New Roman"/>
                <w:b/>
                <w:bCs/>
              </w:rPr>
            </w:pPr>
          </w:p>
          <w:p w:rsidR="007479CE" w:rsidRPr="007364D7" w:rsidRDefault="007479CE" w:rsidP="00A23416">
            <w:pPr>
              <w:tabs>
                <w:tab w:val="left" w:pos="564"/>
                <w:tab w:val="left" w:pos="3272"/>
              </w:tabs>
              <w:rPr>
                <w:rFonts w:ascii="Times New Roman" w:hAnsi="Times New Roman"/>
                <w:b/>
                <w:bCs/>
              </w:rPr>
            </w:pPr>
          </w:p>
          <w:p w:rsidR="007479CE" w:rsidRPr="007364D7" w:rsidRDefault="007479CE" w:rsidP="00A23416">
            <w:pPr>
              <w:tabs>
                <w:tab w:val="left" w:pos="564"/>
                <w:tab w:val="left" w:pos="3272"/>
              </w:tabs>
              <w:jc w:val="center"/>
              <w:rPr>
                <w:rFonts w:ascii="Times New Roman" w:hAnsi="Times New Roman"/>
                <w:b/>
                <w:bCs/>
              </w:rPr>
            </w:pPr>
            <w:r w:rsidRPr="007364D7">
              <w:rPr>
                <w:rFonts w:ascii="Times New Roman" w:hAnsi="Times New Roman"/>
                <w:b/>
                <w:bCs/>
              </w:rPr>
              <w:t>Thượng tá Cao Trọng Nghĩa</w:t>
            </w:r>
          </w:p>
        </w:tc>
      </w:tr>
    </w:tbl>
    <w:p w:rsidR="007479CE" w:rsidRPr="007364D7" w:rsidRDefault="007479CE" w:rsidP="007479CE">
      <w:pPr>
        <w:rPr>
          <w:rFonts w:ascii="Times New Roman" w:hAnsi="Times New Roman"/>
        </w:rPr>
      </w:pPr>
    </w:p>
    <w:p w:rsidR="007479CE" w:rsidRPr="007364D7" w:rsidRDefault="007479CE" w:rsidP="007479CE">
      <w:pPr>
        <w:rPr>
          <w:rFonts w:ascii="Times New Roman" w:hAnsi="Times New Roman"/>
        </w:rPr>
      </w:pPr>
    </w:p>
    <w:p w:rsidR="007479CE" w:rsidRPr="007364D7" w:rsidRDefault="007479CE" w:rsidP="007479CE">
      <w:pPr>
        <w:rPr>
          <w:rFonts w:ascii="Times New Roman" w:hAnsi="Times New Roman"/>
        </w:rPr>
      </w:pPr>
    </w:p>
    <w:p w:rsidR="007479CE" w:rsidRDefault="007479CE" w:rsidP="007479CE"/>
    <w:p w:rsidR="007479CE" w:rsidRDefault="007479CE" w:rsidP="007479CE"/>
    <w:p w:rsidR="00DA0DA4" w:rsidRDefault="00DA0DA4"/>
    <w:sectPr w:rsidR="00DA0DA4" w:rsidSect="00FF3EC8">
      <w:footerReference w:type="even" r:id="rId6"/>
      <w:footerReference w:type="default" r:id="rId7"/>
      <w:pgSz w:w="12240" w:h="15840"/>
      <w:pgMar w:top="851" w:right="1134" w:bottom="1134" w:left="1701" w:header="720" w:footer="11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F5F" w:rsidRDefault="00C9525E" w:rsidP="00BF7F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7F5F" w:rsidRDefault="00C9525E" w:rsidP="00BF7F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513598"/>
      <w:docPartObj>
        <w:docPartGallery w:val="Page Numbers (Bottom of Page)"/>
        <w:docPartUnique/>
      </w:docPartObj>
    </w:sdtPr>
    <w:sdtEndPr>
      <w:rPr>
        <w:noProof/>
      </w:rPr>
    </w:sdtEndPr>
    <w:sdtContent>
      <w:p w:rsidR="00BF7F5F" w:rsidRDefault="00C9525E" w:rsidP="00BF7F5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544C"/>
    <w:multiLevelType w:val="multilevel"/>
    <w:tmpl w:val="0D96B53A"/>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nsid w:val="180C32AE"/>
    <w:multiLevelType w:val="hybridMultilevel"/>
    <w:tmpl w:val="D9E011E0"/>
    <w:lvl w:ilvl="0" w:tplc="BC6E588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5AA6496C"/>
    <w:multiLevelType w:val="hybridMultilevel"/>
    <w:tmpl w:val="2396A9F0"/>
    <w:lvl w:ilvl="0" w:tplc="2692FC7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67B54BC6"/>
    <w:multiLevelType w:val="hybridMultilevel"/>
    <w:tmpl w:val="B5C62052"/>
    <w:lvl w:ilvl="0" w:tplc="2894FF2A">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9CE"/>
    <w:rsid w:val="002C78BB"/>
    <w:rsid w:val="007479CE"/>
    <w:rsid w:val="008C1CFB"/>
    <w:rsid w:val="009D762F"/>
    <w:rsid w:val="00C9525E"/>
    <w:rsid w:val="00D815B5"/>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9CE"/>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479CE"/>
    <w:pPr>
      <w:tabs>
        <w:tab w:val="center" w:pos="4320"/>
        <w:tab w:val="right" w:pos="8640"/>
      </w:tabs>
    </w:pPr>
  </w:style>
  <w:style w:type="character" w:customStyle="1" w:styleId="FooterChar">
    <w:name w:val="Footer Char"/>
    <w:basedOn w:val="DefaultParagraphFont"/>
    <w:link w:val="Footer"/>
    <w:uiPriority w:val="99"/>
    <w:rsid w:val="007479CE"/>
    <w:rPr>
      <w:rFonts w:ascii=".VnTime" w:eastAsia="Times New Roman" w:hAnsi=".VnTime" w:cs="Times New Roman"/>
      <w:szCs w:val="28"/>
    </w:rPr>
  </w:style>
  <w:style w:type="character" w:styleId="PageNumber">
    <w:name w:val="page number"/>
    <w:basedOn w:val="DefaultParagraphFont"/>
    <w:rsid w:val="007479CE"/>
  </w:style>
  <w:style w:type="paragraph" w:styleId="ListParagraph">
    <w:name w:val="List Paragraph"/>
    <w:basedOn w:val="Normal"/>
    <w:uiPriority w:val="34"/>
    <w:qFormat/>
    <w:rsid w:val="007479CE"/>
    <w:pPr>
      <w:ind w:left="720"/>
      <w:contextualSpacing/>
    </w:pPr>
  </w:style>
  <w:style w:type="paragraph" w:styleId="BalloonText">
    <w:name w:val="Balloon Text"/>
    <w:basedOn w:val="Normal"/>
    <w:link w:val="BalloonTextChar"/>
    <w:uiPriority w:val="99"/>
    <w:semiHidden/>
    <w:unhideWhenUsed/>
    <w:rsid w:val="009D762F"/>
    <w:rPr>
      <w:rFonts w:ascii="Tahoma" w:hAnsi="Tahoma" w:cs="Tahoma"/>
      <w:sz w:val="16"/>
      <w:szCs w:val="16"/>
    </w:rPr>
  </w:style>
  <w:style w:type="character" w:customStyle="1" w:styleId="BalloonTextChar">
    <w:name w:val="Balloon Text Char"/>
    <w:basedOn w:val="DefaultParagraphFont"/>
    <w:link w:val="BalloonText"/>
    <w:uiPriority w:val="99"/>
    <w:semiHidden/>
    <w:rsid w:val="009D762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9CE"/>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479CE"/>
    <w:pPr>
      <w:tabs>
        <w:tab w:val="center" w:pos="4320"/>
        <w:tab w:val="right" w:pos="8640"/>
      </w:tabs>
    </w:pPr>
  </w:style>
  <w:style w:type="character" w:customStyle="1" w:styleId="FooterChar">
    <w:name w:val="Footer Char"/>
    <w:basedOn w:val="DefaultParagraphFont"/>
    <w:link w:val="Footer"/>
    <w:uiPriority w:val="99"/>
    <w:rsid w:val="007479CE"/>
    <w:rPr>
      <w:rFonts w:ascii=".VnTime" w:eastAsia="Times New Roman" w:hAnsi=".VnTime" w:cs="Times New Roman"/>
      <w:szCs w:val="28"/>
    </w:rPr>
  </w:style>
  <w:style w:type="character" w:styleId="PageNumber">
    <w:name w:val="page number"/>
    <w:basedOn w:val="DefaultParagraphFont"/>
    <w:rsid w:val="007479CE"/>
  </w:style>
  <w:style w:type="paragraph" w:styleId="ListParagraph">
    <w:name w:val="List Paragraph"/>
    <w:basedOn w:val="Normal"/>
    <w:uiPriority w:val="34"/>
    <w:qFormat/>
    <w:rsid w:val="007479CE"/>
    <w:pPr>
      <w:ind w:left="720"/>
      <w:contextualSpacing/>
    </w:pPr>
  </w:style>
  <w:style w:type="paragraph" w:styleId="BalloonText">
    <w:name w:val="Balloon Text"/>
    <w:basedOn w:val="Normal"/>
    <w:link w:val="BalloonTextChar"/>
    <w:uiPriority w:val="99"/>
    <w:semiHidden/>
    <w:unhideWhenUsed/>
    <w:rsid w:val="009D762F"/>
    <w:rPr>
      <w:rFonts w:ascii="Tahoma" w:hAnsi="Tahoma" w:cs="Tahoma"/>
      <w:sz w:val="16"/>
      <w:szCs w:val="16"/>
    </w:rPr>
  </w:style>
  <w:style w:type="character" w:customStyle="1" w:styleId="BalloonTextChar">
    <w:name w:val="Balloon Text Char"/>
    <w:basedOn w:val="DefaultParagraphFont"/>
    <w:link w:val="BalloonText"/>
    <w:uiPriority w:val="99"/>
    <w:semiHidden/>
    <w:rsid w:val="009D762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1</cp:revision>
  <cp:lastPrinted>2021-12-06T08:31:00Z</cp:lastPrinted>
  <dcterms:created xsi:type="dcterms:W3CDTF">2021-12-06T07:44:00Z</dcterms:created>
  <dcterms:modified xsi:type="dcterms:W3CDTF">2021-12-06T08:31:00Z</dcterms:modified>
</cp:coreProperties>
</file>